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257" w14:textId="77777777" w:rsidR="0050627B" w:rsidRDefault="003166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9C56DA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BCBB78" w14:textId="77777777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OPĆINSKI NAČELNIK</w:t>
      </w:r>
    </w:p>
    <w:p w14:paraId="5470AF01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68CFD" w14:textId="2A489DB9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67130E">
        <w:rPr>
          <w:rFonts w:ascii="Times New Roman" w:eastAsia="Times New Roman" w:hAnsi="Times New Roman" w:cs="Times New Roman"/>
          <w:sz w:val="24"/>
          <w:szCs w:val="24"/>
        </w:rPr>
        <w:t>400-08/</w:t>
      </w:r>
      <w:r w:rsidR="00DD1E98">
        <w:rPr>
          <w:rFonts w:ascii="Times New Roman" w:eastAsia="Times New Roman" w:hAnsi="Times New Roman" w:cs="Times New Roman"/>
          <w:sz w:val="24"/>
          <w:szCs w:val="24"/>
        </w:rPr>
        <w:t>26-01/</w:t>
      </w:r>
      <w:r w:rsidR="00FC73C3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6A8B6E4B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132FC9" w14:textId="75EFEFCB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8C3608">
        <w:rPr>
          <w:rFonts w:ascii="Times New Roman" w:eastAsia="Times New Roman" w:hAnsi="Times New Roman" w:cs="Times New Roman"/>
          <w:sz w:val="24"/>
          <w:szCs w:val="24"/>
        </w:rPr>
        <w:t>2117/04-</w:t>
      </w:r>
      <w:r w:rsidR="00DD1E98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FC73C3">
        <w:rPr>
          <w:rFonts w:ascii="Times New Roman" w:eastAsia="Times New Roman" w:hAnsi="Times New Roman" w:cs="Times New Roman"/>
          <w:sz w:val="24"/>
          <w:szCs w:val="24"/>
        </w:rPr>
        <w:t>02</w:t>
      </w:r>
    </w:p>
    <w:p w14:paraId="351CD1CA" w14:textId="77777777" w:rsidR="0050627B" w:rsidRDefault="0050627B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90CD3" w14:textId="64C38D92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Ston,</w:t>
      </w:r>
      <w:r w:rsidR="008C3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E98">
        <w:rPr>
          <w:rFonts w:ascii="Times New Roman" w:eastAsia="Times New Roman" w:hAnsi="Times New Roman" w:cs="Times New Roman"/>
          <w:sz w:val="24"/>
          <w:szCs w:val="24"/>
        </w:rPr>
        <w:t>7.svibnja 2026. 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5DCE59" w14:textId="77777777" w:rsidR="0050627B" w:rsidRDefault="0050627B">
      <w:pPr>
        <w:spacing w:line="248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EC2020D" w14:textId="77777777" w:rsidR="0050627B" w:rsidRDefault="0050627B">
      <w:pPr>
        <w:spacing w:line="1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57EC4" w14:textId="77777777" w:rsidR="0050627B" w:rsidRDefault="00316660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UPUTE ZA PRIJAVITELJE </w:t>
      </w:r>
    </w:p>
    <w:p w14:paraId="106D2170" w14:textId="77777777" w:rsidR="0050627B" w:rsidRDefault="00316660">
      <w:pPr>
        <w:spacing w:line="248" w:lineRule="auto"/>
        <w:ind w:left="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 Javni poziv za predlaganje financiranja programa/projekata od interesa za opće dobro koje </w:t>
      </w:r>
    </w:p>
    <w:p w14:paraId="45A87F4F" w14:textId="0E7AD3FA" w:rsidR="0050627B" w:rsidRDefault="00316660">
      <w:pPr>
        <w:spacing w:line="248" w:lineRule="auto"/>
        <w:ind w:left="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provode udruge za opće dobro na području Općine Ston za </w:t>
      </w:r>
      <w:r w:rsidR="00DD1E98"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.godinu</w:t>
      </w:r>
    </w:p>
    <w:p w14:paraId="6C28C753" w14:textId="77777777" w:rsidR="0050627B" w:rsidRDefault="0050627B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39BE2" w14:textId="77777777" w:rsidR="0050627B" w:rsidRDefault="0050627B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301A20" w14:textId="77777777" w:rsidR="0050627B" w:rsidRDefault="00316660">
      <w:pPr>
        <w:tabs>
          <w:tab w:val="left" w:pos="22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Upute</w:t>
      </w:r>
    </w:p>
    <w:p w14:paraId="1166FC31" w14:textId="77777777" w:rsidR="0050627B" w:rsidRDefault="0050627B">
      <w:pPr>
        <w:spacing w:line="1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5B0FA" w14:textId="02C8AB77" w:rsidR="0050627B" w:rsidRDefault="00316660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/>
          <w:color w:val="000000"/>
          <w:sz w:val="24"/>
          <w:szCs w:val="24"/>
        </w:rPr>
        <w:t>Odluke o financiranju javnih potreba Općine Ston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15.09.2021.godine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Uredbi o kriterijima, mjerilima i postupcima financiranja i ugovaranja programa i projekata od interesa za opće dobro koje provode udruge (Narodne novine  broj 26/15), raspisan je Javni poziv za financiranje programa / projekata od interesa za opće dobro koje provode udruge na području Općine Ston za </w:t>
      </w:r>
      <w:r w:rsidR="003A350F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>. godinu koji je objavljen na web stranici Općine Ston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www.opsinaston.hr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te na oglasnoj ploči Općine Ston.</w:t>
      </w:r>
    </w:p>
    <w:p w14:paraId="24C3441C" w14:textId="77777777" w:rsidR="0050627B" w:rsidRDefault="0050627B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89F1D" w14:textId="7C8298DD" w:rsidR="0050627B" w:rsidRDefault="00316660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Financiranje Programa pokriva aktivnosti provedene tijekom </w:t>
      </w:r>
      <w:r w:rsidR="00DD1E98"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59D1D89" w14:textId="77777777" w:rsidR="0050627B" w:rsidRDefault="0050627B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2F04D" w14:textId="77777777" w:rsidR="0050627B" w:rsidRDefault="00316660">
      <w:pPr>
        <w:tabs>
          <w:tab w:val="left" w:pos="30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Prihvatljivi korisnici</w:t>
      </w:r>
    </w:p>
    <w:p w14:paraId="2549AA84" w14:textId="77777777" w:rsidR="0050627B" w:rsidRDefault="0050627B">
      <w:pPr>
        <w:spacing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1F5D0D" w14:textId="77777777" w:rsidR="0050627B" w:rsidRDefault="00316660">
      <w:pPr>
        <w:spacing w:line="253" w:lineRule="auto"/>
        <w:ind w:left="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svezi ispunjavanja obrasca prijavnice-zahtjeva za sufinanciranje programa/projekata namijenjenih zadovoljavanju javnih potreba u područjima kulture  ili udruga civilnog društva, daju se sljedeće upute:</w:t>
      </w:r>
    </w:p>
    <w:p w14:paraId="4C41800F" w14:textId="77777777" w:rsidR="0050627B" w:rsidRDefault="0050627B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A8C1B" w14:textId="77777777" w:rsidR="0050627B" w:rsidRDefault="00316660">
      <w:pPr>
        <w:spacing w:line="250" w:lineRule="auto"/>
        <w:ind w:left="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ovaj poziv mogu se javiti udruge koje svoj rad temelje na potrebama šire lokalne zajednice prema načelima djelovanja za opće dobro, te koje ispunjavaju sljedeće kriterije:</w:t>
      </w:r>
    </w:p>
    <w:p w14:paraId="663D9450" w14:textId="77777777" w:rsidR="0050627B" w:rsidRDefault="0050627B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FBD38" w14:textId="77777777" w:rsidR="0050627B" w:rsidRDefault="00316660">
      <w:pPr>
        <w:numPr>
          <w:ilvl w:val="1"/>
          <w:numId w:val="3"/>
        </w:numPr>
        <w:tabs>
          <w:tab w:val="left" w:pos="724"/>
        </w:tabs>
        <w:spacing w:line="253" w:lineRule="auto"/>
        <w:ind w:left="724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projekta na Javni poziv može podnijeti udruga koja ima sjedište u Općini Ston, a iznimno na Javni poziv se mogu prijaviti i udruge koje nemaju sjedište u Općini Ston ali uspješno djeluju na području Općine Ston,</w:t>
      </w:r>
    </w:p>
    <w:p w14:paraId="50BAE65C" w14:textId="77777777" w:rsidR="0050627B" w:rsidRDefault="0050627B">
      <w:pPr>
        <w:spacing w:line="2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2D24292C" w14:textId="77777777" w:rsidR="0050627B" w:rsidRDefault="00316660">
      <w:pPr>
        <w:numPr>
          <w:ilvl w:val="1"/>
          <w:numId w:val="3"/>
        </w:numPr>
        <w:tabs>
          <w:tab w:val="left" w:pos="724"/>
        </w:tabs>
        <w:spacing w:line="248" w:lineRule="auto"/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pridonose očuvanju tradicijske kulture Općine Ston i razvoju kulturno-umjetničkog amaterizma,</w:t>
      </w:r>
    </w:p>
    <w:p w14:paraId="5F4C36FA" w14:textId="77777777" w:rsidR="0050627B" w:rsidRDefault="0050627B">
      <w:pPr>
        <w:spacing w:line="1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09E6054B" w14:textId="77777777" w:rsidR="0050627B" w:rsidRDefault="00316660">
      <w:pPr>
        <w:numPr>
          <w:ilvl w:val="1"/>
          <w:numId w:val="3"/>
        </w:numPr>
        <w:tabs>
          <w:tab w:val="left" w:pos="724"/>
        </w:tabs>
        <w:spacing w:line="0" w:lineRule="atLeast"/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pridonose poticanju glazbenog stvaralaštva i scenskih umjetnosti,</w:t>
      </w:r>
    </w:p>
    <w:p w14:paraId="5865B402" w14:textId="77777777" w:rsidR="0050627B" w:rsidRDefault="0050627B">
      <w:pPr>
        <w:spacing w:line="2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0B79F8B" w14:textId="77777777" w:rsidR="0050627B" w:rsidRDefault="00316660">
      <w:pPr>
        <w:numPr>
          <w:ilvl w:val="1"/>
          <w:numId w:val="3"/>
        </w:numPr>
        <w:tabs>
          <w:tab w:val="left" w:pos="724"/>
        </w:tabs>
        <w:spacing w:line="0" w:lineRule="atLeast"/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pridonose poticanju likovne umjetnosti,</w:t>
      </w:r>
    </w:p>
    <w:p w14:paraId="2F708A23" w14:textId="77777777" w:rsidR="0050627B" w:rsidRDefault="0050627B">
      <w:pPr>
        <w:spacing w:line="2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0B70371C" w14:textId="77777777" w:rsidR="0050627B" w:rsidRDefault="00316660">
      <w:pPr>
        <w:numPr>
          <w:ilvl w:val="1"/>
          <w:numId w:val="3"/>
        </w:numPr>
        <w:tabs>
          <w:tab w:val="left" w:pos="724"/>
        </w:tabs>
        <w:spacing w:line="0" w:lineRule="atLeast"/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pridonose poticanju književne i nakladničke djelatnosti te razvoju sportske svijesti.</w:t>
      </w:r>
    </w:p>
    <w:p w14:paraId="6AFEF134" w14:textId="77777777" w:rsidR="0050627B" w:rsidRDefault="0050627B">
      <w:pPr>
        <w:spacing w:line="32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1785565" w14:textId="77777777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Prednosti koje će se uzeti u obzir:</w:t>
      </w:r>
    </w:p>
    <w:p w14:paraId="1070E720" w14:textId="77777777" w:rsidR="0050627B" w:rsidRDefault="0050627B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F6B86" w14:textId="77777777" w:rsidR="0050627B" w:rsidRDefault="0031666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Prednost pri odabiru imat će programi i projekti koji:</w:t>
      </w:r>
    </w:p>
    <w:p w14:paraId="25ACD6A9" w14:textId="77777777" w:rsidR="0050627B" w:rsidRDefault="0050627B">
      <w:pPr>
        <w:spacing w:line="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3E935" w14:textId="77777777" w:rsidR="0050627B" w:rsidRDefault="00316660">
      <w:pPr>
        <w:numPr>
          <w:ilvl w:val="0"/>
          <w:numId w:val="4"/>
        </w:numPr>
        <w:tabs>
          <w:tab w:val="left" w:pos="724"/>
        </w:tabs>
        <w:spacing w:line="248" w:lineRule="auto"/>
        <w:ind w:left="724" w:right="460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imaju višegodišnje iskustvo provedbe programa/projekata u područjima za koja su registrirani,</w:t>
      </w:r>
    </w:p>
    <w:p w14:paraId="7B0691F5" w14:textId="77777777" w:rsidR="0050627B" w:rsidRDefault="0050627B">
      <w:pPr>
        <w:spacing w:line="12" w:lineRule="exact"/>
        <w:rPr>
          <w:rFonts w:ascii="Times New Roman" w:eastAsia="Arial" w:hAnsi="Times New Roman" w:cs="Times New Roman"/>
          <w:sz w:val="24"/>
          <w:szCs w:val="24"/>
        </w:rPr>
      </w:pPr>
    </w:p>
    <w:p w14:paraId="461A6003" w14:textId="77777777" w:rsidR="0050627B" w:rsidRDefault="00316660">
      <w:pPr>
        <w:numPr>
          <w:ilvl w:val="0"/>
          <w:numId w:val="4"/>
        </w:numPr>
        <w:tabs>
          <w:tab w:val="left" w:pos="724"/>
        </w:tabs>
        <w:spacing w:line="0" w:lineRule="atLeast"/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neposredno rade s korisnicima te ih uključuju u razvoj i praćenje programa,</w:t>
      </w:r>
    </w:p>
    <w:p w14:paraId="7CE21E3D" w14:textId="77777777" w:rsidR="0050627B" w:rsidRDefault="00316660">
      <w:pPr>
        <w:numPr>
          <w:ilvl w:val="0"/>
          <w:numId w:val="5"/>
        </w:numPr>
        <w:tabs>
          <w:tab w:val="left" w:pos="720"/>
        </w:tabs>
        <w:spacing w:line="250" w:lineRule="auto"/>
        <w:ind w:left="720" w:right="960" w:hanging="36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provode u suradnji s drugim udrugama, institucijama i ostalim partnerima, organizacijama.</w:t>
      </w:r>
    </w:p>
    <w:p w14:paraId="09AF117C" w14:textId="77777777" w:rsidR="0050627B" w:rsidRDefault="0050627B">
      <w:pPr>
        <w:spacing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E7753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Programi/projekti koji se neće financirati:</w:t>
      </w:r>
    </w:p>
    <w:p w14:paraId="23746440" w14:textId="77777777" w:rsidR="0050627B" w:rsidRDefault="0050627B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36AE76" w14:textId="77777777" w:rsidR="0050627B" w:rsidRPr="00FE30E9" w:rsidRDefault="00316660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Neće se financirati:</w:t>
      </w:r>
    </w:p>
    <w:p w14:paraId="23CFBC16" w14:textId="77777777" w:rsidR="0050627B" w:rsidRPr="00FE30E9" w:rsidRDefault="0050627B">
      <w:pPr>
        <w:spacing w:line="2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6F5BF3" w14:textId="77777777" w:rsidR="0050627B" w:rsidRPr="00FE30E9" w:rsidRDefault="00316660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bCs/>
          <w:sz w:val="24"/>
          <w:szCs w:val="24"/>
        </w:rPr>
        <w:t>nepotpuni i nepravodobno dostavljene prijave  na natječaj,</w:t>
      </w:r>
    </w:p>
    <w:p w14:paraId="12276FD1" w14:textId="77777777" w:rsidR="0050627B" w:rsidRPr="00FE30E9" w:rsidRDefault="0050627B">
      <w:pPr>
        <w:spacing w:line="21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C1E07A5" w14:textId="1DBAB3F6" w:rsidR="00D425C8" w:rsidRPr="00FE30E9" w:rsidRDefault="00316660" w:rsidP="00D425C8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bCs/>
          <w:sz w:val="24"/>
          <w:szCs w:val="24"/>
        </w:rPr>
        <w:t>projekti udruga koje nisu izvršile svoje obveze iz ranije odobrenih projekata,</w:t>
      </w:r>
    </w:p>
    <w:p w14:paraId="13EB58D8" w14:textId="657B5129" w:rsidR="00D425C8" w:rsidRPr="00FE30E9" w:rsidRDefault="00D425C8" w:rsidP="00D425C8">
      <w:pPr>
        <w:pStyle w:val="Odlomakpopisa"/>
        <w:numPr>
          <w:ilvl w:val="0"/>
          <w:numId w:val="9"/>
        </w:numPr>
        <w:tabs>
          <w:tab w:val="left" w:pos="720"/>
        </w:tabs>
        <w:spacing w:line="0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Arial" w:hAnsi="Times New Roman" w:cs="Times New Roman"/>
          <w:b/>
          <w:bCs/>
          <w:sz w:val="24"/>
          <w:szCs w:val="24"/>
        </w:rPr>
        <w:t>projekti udruga koje nisu dostavile izvješće o utrošenim sredstvima od radnije odobrenih projekata,</w:t>
      </w:r>
    </w:p>
    <w:p w14:paraId="33D2214B" w14:textId="77777777" w:rsidR="0050627B" w:rsidRPr="00FE30E9" w:rsidRDefault="0050627B">
      <w:pPr>
        <w:spacing w:line="33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F541CA1" w14:textId="77777777" w:rsidR="0050627B" w:rsidRPr="00FE30E9" w:rsidRDefault="00316660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200" w:hanging="36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bCs/>
          <w:sz w:val="24"/>
          <w:szCs w:val="24"/>
        </w:rPr>
        <w:t>projekti koje se isključivo temelje na investicijskim ulaganjima, izgradnji i adaptaciji prostora ili kupnji opreme,</w:t>
      </w:r>
    </w:p>
    <w:p w14:paraId="78DB12EB" w14:textId="77777777" w:rsidR="0050627B" w:rsidRPr="00FE30E9" w:rsidRDefault="0050627B">
      <w:pPr>
        <w:spacing w:line="24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771B7B0" w14:textId="77777777" w:rsidR="0050627B" w:rsidRPr="00FE30E9" w:rsidRDefault="00316660">
      <w:pPr>
        <w:numPr>
          <w:ilvl w:val="0"/>
          <w:numId w:val="6"/>
        </w:numPr>
        <w:tabs>
          <w:tab w:val="left" w:pos="720"/>
        </w:tabs>
        <w:spacing w:line="269" w:lineRule="auto"/>
        <w:ind w:left="720" w:right="1280" w:hanging="36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bCs/>
          <w:sz w:val="24"/>
          <w:szCs w:val="24"/>
        </w:rPr>
        <w:t>projekti velikih razmjera za koje su potrebna znatna financijska sredstva i programi/projekti kojima je jedina svrha korist članova strukovne udruge.</w:t>
      </w:r>
    </w:p>
    <w:p w14:paraId="30A08739" w14:textId="77777777" w:rsidR="0050627B" w:rsidRDefault="0050627B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05699" w14:textId="77777777" w:rsidR="0050627B" w:rsidRDefault="00316660">
      <w:pPr>
        <w:spacing w:line="24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Sredstvima  po ovom Natječaju  mogu se financirati samo stvarni i prihvatljivi troškovi nastali provođenjem Programa u vremenskom razdoblju određenom ovim natječajem.</w:t>
      </w:r>
    </w:p>
    <w:p w14:paraId="05B6EA9A" w14:textId="77777777" w:rsidR="0050627B" w:rsidRDefault="0050627B">
      <w:pPr>
        <w:spacing w:line="3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2C034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Potpune i uredne prijave</w:t>
      </w:r>
    </w:p>
    <w:p w14:paraId="62A475D0" w14:textId="77777777" w:rsidR="0050627B" w:rsidRDefault="0050627B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88E1E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Prijava se smatra potpunom ukoliko sadrži sve prijavne obrasce i obvezne priloge određene</w:t>
      </w:r>
    </w:p>
    <w:p w14:paraId="2C8101C5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2DB97B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Javnim pozivom, a to su:</w:t>
      </w:r>
    </w:p>
    <w:p w14:paraId="3131987F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420DE" w14:textId="77777777" w:rsidR="008C3608" w:rsidRDefault="008C3608" w:rsidP="008C3608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opisa programa/projekta,</w:t>
      </w:r>
    </w:p>
    <w:p w14:paraId="575DD198" w14:textId="77777777" w:rsidR="008C3608" w:rsidRDefault="008C3608" w:rsidP="008C3608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proračuna programa/projekta,</w:t>
      </w:r>
    </w:p>
    <w:p w14:paraId="453E921B" w14:textId="77777777" w:rsidR="008C3608" w:rsidRDefault="008C3608" w:rsidP="008C3608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izjave o nepostojanju dvostrukog financiranja,</w:t>
      </w:r>
    </w:p>
    <w:p w14:paraId="0C77E024" w14:textId="77777777" w:rsidR="008C3608" w:rsidRDefault="008C3608" w:rsidP="008C3608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obrazac izjave o  nekažnjavanju,</w:t>
      </w:r>
    </w:p>
    <w:p w14:paraId="0BD7A4D9" w14:textId="77777777" w:rsidR="008C3608" w:rsidRPr="007777BF" w:rsidRDefault="008C3608" w:rsidP="008C3608">
      <w:pPr>
        <w:pStyle w:val="Bodytext1"/>
        <w:tabs>
          <w:tab w:val="left" w:pos="1109"/>
        </w:tabs>
        <w:spacing w:line="276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6ADBC004" w14:textId="77777777" w:rsidR="008C3608" w:rsidRDefault="008C3608" w:rsidP="008C3608">
      <w:pPr>
        <w:pStyle w:val="Bodytext1"/>
        <w:tabs>
          <w:tab w:val="left" w:pos="11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Udruge svoje programe/projekte moraju prijaviti na propisanim obrascima i to isključivo na popunjene na računalu.</w:t>
      </w:r>
    </w:p>
    <w:p w14:paraId="0B625996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1373FB" w14:textId="77777777" w:rsidR="0050627B" w:rsidRDefault="00316660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se dostavljaju isključivo na propisanim obrascima u izvorniku, potpisane od strane ovlaštene osobe za zastupanje i ovjerene pečatom. Obrasci su zajedno s Uputama za prijavitelje, dostupni na mrežnim stranicama Općine Ston,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www.opcinaston.hr.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54FA2" w14:textId="77777777" w:rsidR="0050627B" w:rsidRDefault="00316660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Prijava se podnosi preporučeno poštom ili osobno u zatvorenoj omotnici na sljedeću adresu:</w:t>
      </w:r>
    </w:p>
    <w:p w14:paraId="03DCBF77" w14:textId="77777777" w:rsidR="0050627B" w:rsidRDefault="0050627B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9E1E4" w14:textId="77777777" w:rsidR="0050627B" w:rsidRDefault="0050627B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BC15D" w14:textId="77777777" w:rsidR="0050627B" w:rsidRDefault="00316660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OPĆINA STON, Kralja Tomislava 1, 20230 Ston</w:t>
      </w:r>
    </w:p>
    <w:p w14:paraId="3B460F50" w14:textId="77777777" w:rsidR="0050627B" w:rsidRDefault="0050627B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633BA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naznakom: </w:t>
      </w:r>
    </w:p>
    <w:p w14:paraId="13BB1AE0" w14:textId="77777777" w:rsidR="0050627B" w:rsidRDefault="00316660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„NE OTVARAJ“- prijava na Javni poziv za financiranje programa / projekata“</w:t>
      </w:r>
    </w:p>
    <w:p w14:paraId="0C02AE9D" w14:textId="77777777" w:rsidR="0050627B" w:rsidRDefault="0050627B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16917" w14:textId="77777777" w:rsidR="0050627B" w:rsidRDefault="00316660">
      <w:pPr>
        <w:spacing w:line="269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NAPOMENA:</w:t>
      </w:r>
    </w:p>
    <w:p w14:paraId="11599011" w14:textId="77777777" w:rsidR="0050627B" w:rsidRDefault="00316660" w:rsidP="00661F8A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Sve prijave dostav</w:t>
      </w:r>
      <w:r w:rsidR="00661F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ljene izvan roka neće  se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razmatrati i bit će vraćene pošiljatelju neotvorene. Prijave koje nisu dostavljene na propisan način ili koje ne sadrže svu dokumentaciju koja je propisana javnim pozivom neće biti razmatrane. </w:t>
      </w:r>
    </w:p>
    <w:p w14:paraId="33F8A78E" w14:textId="74F9EB58" w:rsidR="0050627B" w:rsidRDefault="00316660" w:rsidP="00661F8A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za dostavu prijave na Javni poziv je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 xml:space="preserve"> zaključno s danom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1E98">
        <w:rPr>
          <w:rFonts w:ascii="Times New Roman" w:eastAsia="Times New Roman" w:hAnsi="Times New Roman" w:cs="Times New Roman"/>
          <w:b/>
          <w:sz w:val="24"/>
          <w:szCs w:val="24"/>
        </w:rPr>
        <w:t>8. lipnja 2026.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godine.</w:t>
      </w:r>
    </w:p>
    <w:p w14:paraId="6540C215" w14:textId="77777777" w:rsidR="0050627B" w:rsidRDefault="0050627B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2951F" w14:textId="77777777" w:rsidR="0050627B" w:rsidRDefault="00316660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8C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Dodatna pitanja</w:t>
      </w:r>
    </w:p>
    <w:p w14:paraId="60FF728B" w14:textId="77777777" w:rsidR="0050627B" w:rsidRDefault="0050627B">
      <w:pPr>
        <w:spacing w:line="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DA25C0" w14:textId="791294F3" w:rsidR="0050627B" w:rsidRDefault="00316660" w:rsidP="00661F8A">
      <w:pPr>
        <w:spacing w:line="25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 pitanja vezana uz ovaj Javni poziv mogu se postaviti isključivo elektroničkim putem, slanjem upita na adresu elektronske pošte:</w:t>
      </w:r>
      <w:r>
        <w:t xml:space="preserve"> </w:t>
      </w:r>
      <w:hyperlink r:id="rId7" w:history="1">
        <w:r w:rsidR="00DD1E98" w:rsidRPr="00DD1E98">
          <w:rPr>
            <w:rStyle w:val="Hiperveza"/>
            <w:sz w:val="24"/>
            <w:szCs w:val="24"/>
          </w:rPr>
          <w:t>protokol@opcinaston.hr</w:t>
        </w:r>
      </w:hyperlink>
      <w:r w:rsidR="00DD1E98">
        <w:t xml:space="preserve"> </w:t>
      </w:r>
    </w:p>
    <w:sectPr w:rsidR="0050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46672003"/>
    <w:multiLevelType w:val="hybridMultilevel"/>
    <w:tmpl w:val="88EE9446"/>
    <w:lvl w:ilvl="0" w:tplc="143CC9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418D2"/>
    <w:multiLevelType w:val="hybridMultilevel"/>
    <w:tmpl w:val="DC02E80C"/>
    <w:lvl w:ilvl="0" w:tplc="9432E2C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98200">
    <w:abstractNumId w:val="0"/>
  </w:num>
  <w:num w:numId="2" w16cid:durableId="665405756">
    <w:abstractNumId w:val="1"/>
  </w:num>
  <w:num w:numId="3" w16cid:durableId="1656955886">
    <w:abstractNumId w:val="2"/>
  </w:num>
  <w:num w:numId="4" w16cid:durableId="923958553">
    <w:abstractNumId w:val="3"/>
  </w:num>
  <w:num w:numId="5" w16cid:durableId="751968874">
    <w:abstractNumId w:val="4"/>
  </w:num>
  <w:num w:numId="6" w16cid:durableId="376858515">
    <w:abstractNumId w:val="5"/>
  </w:num>
  <w:num w:numId="7" w16cid:durableId="2107652668">
    <w:abstractNumId w:val="6"/>
  </w:num>
  <w:num w:numId="8" w16cid:durableId="1073620835">
    <w:abstractNumId w:val="7"/>
  </w:num>
  <w:num w:numId="9" w16cid:durableId="764769189">
    <w:abstractNumId w:val="9"/>
  </w:num>
  <w:num w:numId="10" w16cid:durableId="1130635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7B"/>
    <w:rsid w:val="00316660"/>
    <w:rsid w:val="003221A8"/>
    <w:rsid w:val="00383DED"/>
    <w:rsid w:val="003A350F"/>
    <w:rsid w:val="0050627B"/>
    <w:rsid w:val="00661F8A"/>
    <w:rsid w:val="0067130E"/>
    <w:rsid w:val="00805234"/>
    <w:rsid w:val="008C3608"/>
    <w:rsid w:val="009B7849"/>
    <w:rsid w:val="00B90478"/>
    <w:rsid w:val="00D425C8"/>
    <w:rsid w:val="00DD1E98"/>
    <w:rsid w:val="00EA74B9"/>
    <w:rsid w:val="00EB2606"/>
    <w:rsid w:val="00F91976"/>
    <w:rsid w:val="00FC73C3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496"/>
  <w15:docId w15:val="{2CBF26AD-7F60-4143-B809-B83785CF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1">
    <w:name w:val="Body text|1"/>
    <w:basedOn w:val="Normal"/>
    <w:pPr>
      <w:shd w:val="clear" w:color="auto" w:fill="FFFFFF"/>
      <w:suppressAutoHyphens/>
      <w:spacing w:line="280" w:lineRule="auto"/>
    </w:pPr>
    <w:rPr>
      <w:rFonts w:ascii="Liberation Serif" w:eastAsia="SimSun" w:hAnsi="Liberation Serif"/>
      <w:kern w:val="1"/>
      <w:sz w:val="22"/>
      <w:szCs w:val="22"/>
      <w:lang w:eastAsia="hi-I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80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kol@opcinasto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ston.hr." TargetMode="External"/><Relationship Id="rId5" Type="http://schemas.openxmlformats.org/officeDocument/2006/relationships/hyperlink" Target="http://www.opsinaston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Ivana Vlahušić</cp:lastModifiedBy>
  <cp:revision>3</cp:revision>
  <dcterms:created xsi:type="dcterms:W3CDTF">2026-05-07T07:02:00Z</dcterms:created>
  <dcterms:modified xsi:type="dcterms:W3CDTF">2026-05-07T07:03:00Z</dcterms:modified>
</cp:coreProperties>
</file>